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6AE8520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</w:t>
      </w:r>
      <w:r w:rsidR="00792EE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AA695D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32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3022D4B" w14:textId="77777777" w:rsidR="001437BF" w:rsidRDefault="001437BF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437BF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три точки опоры, тип 1, сталь, D38 мм</w:t>
      </w:r>
    </w:p>
    <w:p w14:paraId="38D639EF" w14:textId="114A85F8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1437BF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1C935B9" w14:textId="4B6FC15E" w:rsidR="00423C22" w:rsidRPr="00423C22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Монтаж поручня к стене и полу, обеспечивает надежную фиксацию конструкции. </w:t>
            </w:r>
          </w:p>
          <w:p w14:paraId="2BB90F6F" w14:textId="638AFA09" w:rsidR="00CD5008" w:rsidRPr="002902CB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  <w:r w:rsidR="0043444E">
              <w:rPr>
                <w:rFonts w:cs="Calibri"/>
                <w:sz w:val="24"/>
                <w:szCs w:val="24"/>
              </w:rPr>
              <w:t xml:space="preserve">                                                                           </w:t>
            </w:r>
            <w:r w:rsidR="0043444E" w:rsidRPr="0043444E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437BF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65A7191D" w:rsidR="00DA59C3" w:rsidRPr="002902CB" w:rsidRDefault="00792EE9" w:rsidP="002902CB">
            <w:pPr>
              <w:rPr>
                <w:rFonts w:cs="Calibri"/>
                <w:sz w:val="24"/>
                <w:szCs w:val="24"/>
              </w:rPr>
            </w:pPr>
            <w:r w:rsidRPr="00792EE9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43444E">
              <w:rPr>
                <w:sz w:val="24"/>
                <w:szCs w:val="24"/>
              </w:rPr>
              <w:t xml:space="preserve"> </w:t>
            </w:r>
            <w:r w:rsidR="001437BF">
              <w:rPr>
                <w:sz w:val="24"/>
                <w:szCs w:val="24"/>
              </w:rPr>
              <w:t>мкм</w:t>
            </w:r>
            <w:r w:rsidRPr="00792EE9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1437BF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188EF9B7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конструкцию, состоящую из поручня и сто</w:t>
            </w:r>
            <w:r w:rsidR="000809A1"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к</w:t>
            </w:r>
            <w:r w:rsidR="00423C22"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1437BF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37BAF2EA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A65ACB" w:rsidRPr="00A65ACB">
              <w:rPr>
                <w:rFonts w:cs="Calibri"/>
                <w:sz w:val="24"/>
                <w:szCs w:val="24"/>
              </w:rPr>
              <w:t>800x</w:t>
            </w:r>
            <w:r w:rsidR="00423C22">
              <w:rPr>
                <w:rFonts w:cs="Calibri"/>
                <w:sz w:val="24"/>
                <w:szCs w:val="24"/>
              </w:rPr>
              <w:t>600</w:t>
            </w:r>
            <w:r w:rsidR="00A65ACB" w:rsidRPr="00A65ACB">
              <w:rPr>
                <w:rFonts w:cs="Calibri"/>
                <w:sz w:val="24"/>
                <w:szCs w:val="24"/>
              </w:rPr>
              <w:t>x5</w:t>
            </w:r>
            <w:r w:rsidR="00423C22">
              <w:rPr>
                <w:rFonts w:cs="Calibri"/>
                <w:sz w:val="24"/>
                <w:szCs w:val="24"/>
              </w:rPr>
              <w:t>0</w:t>
            </w:r>
            <w:r w:rsidR="00A65ACB" w:rsidRPr="00A65ACB">
              <w:rPr>
                <w:rFonts w:cs="Calibri"/>
                <w:sz w:val="24"/>
                <w:szCs w:val="24"/>
              </w:rPr>
              <w:t>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92EE9" w:rsidRPr="002902CB" w14:paraId="5301BDD5" w14:textId="77777777" w:rsidTr="001437BF">
        <w:tc>
          <w:tcPr>
            <w:tcW w:w="2982" w:type="dxa"/>
            <w:shd w:val="clear" w:color="auto" w:fill="auto"/>
          </w:tcPr>
          <w:p w14:paraId="74259B80" w14:textId="00F20D4A" w:rsidR="00792EE9" w:rsidRPr="002902CB" w:rsidRDefault="00792EE9" w:rsidP="00792EE9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567B5250" w:rsidR="00792EE9" w:rsidRPr="002902CB" w:rsidRDefault="00792EE9" w:rsidP="00792EE9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1437BF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5411ACAA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</w:t>
            </w:r>
            <w:r w:rsidR="00792EE9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</w:t>
            </w:r>
            <w:r w:rsidR="00792EE9">
              <w:rPr>
                <w:rFonts w:cs="Calibri"/>
                <w:sz w:val="24"/>
                <w:szCs w:val="24"/>
              </w:rPr>
              <w:t xml:space="preserve">марки </w:t>
            </w:r>
            <w:r w:rsidRPr="002902CB">
              <w:rPr>
                <w:rFonts w:cs="Calibri"/>
                <w:sz w:val="24"/>
                <w:szCs w:val="24"/>
              </w:rPr>
              <w:t xml:space="preserve">не ниже </w:t>
            </w:r>
            <w:r w:rsidR="00792EE9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>.</w:t>
            </w:r>
            <w:r w:rsidR="00792EE9">
              <w:rPr>
                <w:rFonts w:cs="Calibri"/>
                <w:sz w:val="24"/>
                <w:szCs w:val="24"/>
                <w:shd w:val="clear" w:color="auto" w:fill="FFFFFF"/>
              </w:rPr>
              <w:t xml:space="preserve">        </w:t>
            </w:r>
            <w:r w:rsidR="001437BF">
              <w:rPr>
                <w:rFonts w:cs="Calibri"/>
                <w:sz w:val="24"/>
                <w:szCs w:val="24"/>
                <w:shd w:val="clear" w:color="auto" w:fill="FFFFFF"/>
              </w:rPr>
              <w:t xml:space="preserve">           </w:t>
            </w:r>
            <w:r w:rsidR="00792EE9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43444E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4519DB49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43444E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1437BF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2C7C64DD" w:rsidR="00CD5008" w:rsidRPr="002902CB" w:rsidRDefault="00792EE9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792EE9" w:rsidRPr="002902CB" w14:paraId="2203FBE9" w14:textId="77777777" w:rsidTr="001437BF">
        <w:tc>
          <w:tcPr>
            <w:tcW w:w="2982" w:type="dxa"/>
            <w:shd w:val="clear" w:color="auto" w:fill="auto"/>
          </w:tcPr>
          <w:p w14:paraId="643FFD19" w14:textId="66A8B688" w:rsidR="00792EE9" w:rsidRPr="002902CB" w:rsidRDefault="00792EE9" w:rsidP="00792EE9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05DD9E06" w14:textId="716F630F" w:rsidR="00792EE9" w:rsidRPr="002902CB" w:rsidRDefault="00792EE9" w:rsidP="00792EE9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1437BF">
        <w:tc>
          <w:tcPr>
            <w:tcW w:w="2982" w:type="dxa"/>
            <w:shd w:val="clear" w:color="auto" w:fill="auto"/>
          </w:tcPr>
          <w:p w14:paraId="4486AF03" w14:textId="2A55E910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437BF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5D4F08A7" w:rsidR="00CD5008" w:rsidRPr="002902CB" w:rsidRDefault="00792EE9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1437BF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4CD68FA" w14:textId="77777777" w:rsidR="001437BF" w:rsidRDefault="001437BF" w:rsidP="002902CB">
      <w:pPr>
        <w:rPr>
          <w:b/>
          <w:sz w:val="24"/>
          <w:szCs w:val="24"/>
        </w:rPr>
      </w:pPr>
    </w:p>
    <w:p w14:paraId="26AFB4D0" w14:textId="3CDAE69A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D63D749" w:rsidR="002902CB" w:rsidRPr="008504AD" w:rsidRDefault="001437BF" w:rsidP="002902CB">
      <w:pPr>
        <w:rPr>
          <w:sz w:val="24"/>
          <w:szCs w:val="24"/>
        </w:rPr>
      </w:pPr>
      <w:r w:rsidRPr="001437BF">
        <w:rPr>
          <w:sz w:val="24"/>
          <w:szCs w:val="24"/>
        </w:rPr>
        <w:t>Поручень опорный для раковины, три точки опоры, тип 1,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23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09A1"/>
    <w:rsid w:val="001437BF"/>
    <w:rsid w:val="00150466"/>
    <w:rsid w:val="001B57A9"/>
    <w:rsid w:val="002902CB"/>
    <w:rsid w:val="003B3E71"/>
    <w:rsid w:val="00420AEE"/>
    <w:rsid w:val="00423C22"/>
    <w:rsid w:val="0043444E"/>
    <w:rsid w:val="00521325"/>
    <w:rsid w:val="00560C86"/>
    <w:rsid w:val="005C6880"/>
    <w:rsid w:val="00792EE9"/>
    <w:rsid w:val="007935F8"/>
    <w:rsid w:val="00832E68"/>
    <w:rsid w:val="0091572F"/>
    <w:rsid w:val="00951B76"/>
    <w:rsid w:val="009A3F89"/>
    <w:rsid w:val="00A50BF2"/>
    <w:rsid w:val="00A65ACB"/>
    <w:rsid w:val="00AA695D"/>
    <w:rsid w:val="00B11BCE"/>
    <w:rsid w:val="00CD5008"/>
    <w:rsid w:val="00DA59C3"/>
    <w:rsid w:val="00ED6DE4"/>
    <w:rsid w:val="00F06893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2021-05-24T08:02:00Z</dcterms:created>
  <dcterms:modified xsi:type="dcterms:W3CDTF">2023-01-09T13:29:00Z</dcterms:modified>
</cp:coreProperties>
</file>